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before="1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5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1185"/>
        <w:gridCol w:w="1635"/>
        <w:gridCol w:w="3045"/>
        <w:gridCol w:w="1890"/>
        <w:gridCol w:w="1860"/>
        <w:gridCol w:w="2025"/>
        <w:gridCol w:w="2430"/>
        <w:tblGridChange w:id="0">
          <w:tblGrid>
            <w:gridCol w:w="2280"/>
            <w:gridCol w:w="1185"/>
            <w:gridCol w:w="1635"/>
            <w:gridCol w:w="3045"/>
            <w:gridCol w:w="1890"/>
            <w:gridCol w:w="1860"/>
            <w:gridCol w:w="2025"/>
            <w:gridCol w:w="2430"/>
          </w:tblGrid>
        </w:tblGridChange>
      </w:tblGrid>
      <w:tr>
        <w:trPr>
          <w:cantSplit w:val="0"/>
          <w:trHeight w:val="1095.02929687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SCUOLE O ENTI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2" w:right="70" w:hanging="11.999999999999993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 FORMAZIONE PROFESSIONALE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166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SEDE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166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TIPOLOGIA SCUOLA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211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INDIRIZZI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124" w:firstLine="15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GIORNATE 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APERTA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14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ORARIO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41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MODALITÀ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REQUISITI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APERTA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156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2"/>
              </w:tabs>
              <w:spacing w:after="0" w:before="0" w:line="240" w:lineRule="auto"/>
              <w:ind w:left="69" w:right="56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Istituto d'istruzione superiore "Linussio"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188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Codroipo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41.7322834645671" w:right="188" w:hanging="15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Licei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41.7322834645671" w:right="188" w:hanging="15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Istituto tecnico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41.7322834645671" w:right="188" w:hanging="15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Istituti professionali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Liceo sc. delle scienze applicate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Liceo scientifico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Ist. Tecnico economico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“Amministrazione, finanza e marketing”- “Relazioni internazionali per il marketing”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Ist. Prof. Servizi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ommerciali per le community online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Ist. Prof. Servizi per 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’enogastronomia e l’ospitalità alberghiera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Ist.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rof. Manuten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 Assisten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tecnic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Ist. Prof. Servizi per l'agricoltura e lo sviluppo rurale (sede di Pozzuolo del Friuli)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788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6" w:right="0" w:firstLine="0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In presenza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6" w:right="0" w:firstLine="0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6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ottobre 2022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6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novembre 2022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6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dicembre 2022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6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dicembre 2022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6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gennaio 2023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Dalle ore 15:00 alle 18:00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Soltanto per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Ist. Prof. Servizi per l'agricoltura e lo sviluppo rurale (sede di Pozzuolo del Friuli): dalle 14:30 alle 17:30.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 prenotazione dal sito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rario dei turni: 14:30/ 15:30/16:30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info sito web: www.linussio.edu.it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Via Circonvallazione Sud 29, 33030 - Codroipo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9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9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efono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0432/900815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9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ulteriori informazioni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ito web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www.linussio.edu.it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10" w:w="16840" w:orient="landscape"/>
      <w:pgMar w:bottom="280" w:top="1100" w:left="220" w:right="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imes New Roman" w:cs="Times New Roman" w:eastAsia="Times New Roman" w:hAnsi="Times New Roman"/>
    </w:rPr>
  </w:style>
  <w:style w:type="paragraph" w:styleId="Normale" w:default="1">
    <w:name w:val="Normal"/>
    <w:uiPriority w:val="1"/>
    <w:qFormat w:val="1"/>
    <w:rsid w:val="005B7AB9"/>
    <w:rPr>
      <w:rFonts w:ascii="Calibri" w:cs="Calibri" w:eastAsia="Calibri" w:hAnsi="Calibri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5B7AB9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"/>
    <w:qFormat w:val="1"/>
    <w:rsid w:val="005B7AB9"/>
    <w:rPr>
      <w:rFonts w:ascii="Times New Roman" w:cs="Times New Roman" w:eastAsia="Times New Roman" w:hAnsi="Times New Roman"/>
    </w:rPr>
  </w:style>
  <w:style w:type="paragraph" w:styleId="Paragrafoelenco">
    <w:name w:val="List Paragraph"/>
    <w:basedOn w:val="Normale"/>
    <w:uiPriority w:val="1"/>
    <w:qFormat w:val="1"/>
    <w:rsid w:val="005B7AB9"/>
  </w:style>
  <w:style w:type="paragraph" w:styleId="TableParagraph" w:customStyle="1">
    <w:name w:val="Table Paragraph"/>
    <w:basedOn w:val="Normale"/>
    <w:uiPriority w:val="1"/>
    <w:qFormat w:val="1"/>
    <w:rsid w:val="005B7AB9"/>
    <w:pPr>
      <w:spacing w:line="292" w:lineRule="exact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29587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1lqV8zT41ye8NInq5m+62Kerw==">AMUW2mVo+e850LC4rJrr1PUMsEo6F9vsfghUaG88P+TQTqJ4KqtrAiD79z7Qq+lO8+A8scOn16eV8mZqfWK+SZcEeS+1gQxxLLtjcb/QEhO30EhWlJzW95Q=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2022-10-23T19:19:00Z</dcterms:created>
  <dc:creator>Michela Raccanello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2022-10-23T00:00:00Z</vt:filetime>
  </property>
</Properties>
</file>